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EE" w:rsidRPr="005541EE" w:rsidRDefault="0055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b/>
          <w:sz w:val="28"/>
          <w:szCs w:val="24"/>
        </w:rPr>
        <w:t>Вопрос:</w:t>
      </w:r>
      <w:r w:rsidRPr="005541EE">
        <w:rPr>
          <w:rFonts w:ascii="Times New Roman" w:hAnsi="Times New Roman" w:cs="Times New Roman"/>
          <w:sz w:val="28"/>
          <w:szCs w:val="24"/>
        </w:rPr>
        <w:t xml:space="preserve"> Об участии СМП в закупках услуг общественного питания и пищевых продуктов для образовательных, медицинских организаций, организаций социального обслуживания, отдыха и оздоровления детей.</w:t>
      </w:r>
    </w:p>
    <w:p w:rsidR="005541EE" w:rsidRPr="005541EE" w:rsidRDefault="005541EE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5541EE" w:rsidRPr="005541EE" w:rsidRDefault="0055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b/>
          <w:sz w:val="28"/>
          <w:szCs w:val="24"/>
        </w:rPr>
        <w:t>Ответ:</w:t>
      </w:r>
    </w:p>
    <w:p w:rsidR="005541EE" w:rsidRPr="005541EE" w:rsidRDefault="005541EE">
      <w:pPr>
        <w:pStyle w:val="ConsPlusTitle"/>
        <w:spacing w:before="220"/>
        <w:jc w:val="center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МИНИСТЕРСТВО ФИНАНСОВ РОССИЙСКОЙ ФЕДЕРАЦИИ</w:t>
      </w:r>
    </w:p>
    <w:p w:rsidR="005541EE" w:rsidRPr="005541EE" w:rsidRDefault="005541E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5541EE" w:rsidRPr="005541EE" w:rsidRDefault="005541E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ПИСЬМО</w:t>
      </w:r>
    </w:p>
    <w:p w:rsidR="005541EE" w:rsidRPr="005541EE" w:rsidRDefault="005541E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от 23 июля 2024 г. N 01-06-13/24-68519</w:t>
      </w:r>
    </w:p>
    <w:p w:rsidR="005541EE" w:rsidRPr="005541EE" w:rsidRDefault="005541EE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5541EE" w:rsidRPr="005541EE" w:rsidRDefault="0055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В соответствии с письмом от 10.07.2024 Минфин России, рассмотрев обращение ООО и ООО по вопросу участия субъектов малого предпринимательства (далее - СМП) в государственных закупках на оказание услуг по общественному питанию и (или) поставку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оздоровления, сообщает следующее.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Как следует из обращения, установленные постановлением Правительства Российской Федерации от 31.12.2021 N 2604 (далее - Постановление N 2604) условия не позволяют СМП участвовать и выигрывать конкурсы на обеспечение питанием учреждений здравоохранения, дошкольных и образовательных учреждений, так как изначально предполагают победу организаций-монополистов в данной сфере оказания услуг.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Частью 4 статьи 24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предусмотрено, что победителем конкурса признается участник закупки, который предложил лучшие условия исполнения контракта и заявка на участие в закупке которого соответствует требованиям, установленным в извещении об осуществлении закупки, документации о закупке.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Необходимо отметить, что критерии оценки заявок участников закупки, порядок такой оценки, в том числе предельные величины значимости каждого критерия, информация и документы, подтверждающие соответствующий опыт участника закупки, устанавливаются заказчиком самостоятельно с учетом требований Закона N 44-ФЗ и Постановления N 2604.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 xml:space="preserve">Согласно подпункту "а" пункта 5 Положения об оценке заявок на участие в закупке товаров, работ, услуг для обеспечения государственных и муниципальных нужд (далее - Положение), утвержденного Постановлением N 2406, при проведении конкурсов применяются не менее двух критериев, </w:t>
      </w:r>
      <w:r w:rsidRPr="005541EE">
        <w:rPr>
          <w:rFonts w:ascii="Times New Roman" w:hAnsi="Times New Roman" w:cs="Times New Roman"/>
          <w:sz w:val="28"/>
          <w:szCs w:val="24"/>
        </w:rPr>
        <w:lastRenderedPageBreak/>
        <w:t>одним из которых должен являться критерий оценки, предусмотренный подпунктом "а</w:t>
      </w:r>
      <w:proofErr w:type="gramStart"/>
      <w:r w:rsidRPr="005541EE">
        <w:rPr>
          <w:rFonts w:ascii="Times New Roman" w:hAnsi="Times New Roman" w:cs="Times New Roman"/>
          <w:sz w:val="28"/>
          <w:szCs w:val="24"/>
        </w:rPr>
        <w:t>"</w:t>
      </w:r>
      <w:proofErr w:type="gramEnd"/>
      <w:r w:rsidRPr="005541EE">
        <w:rPr>
          <w:rFonts w:ascii="Times New Roman" w:hAnsi="Times New Roman" w:cs="Times New Roman"/>
          <w:sz w:val="28"/>
          <w:szCs w:val="24"/>
        </w:rPr>
        <w:t xml:space="preserve"> пункта 3 настоящего Положения (цена контракта, сумма цен единиц товара, работы, услуги).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 xml:space="preserve">Таким образом, при определении поставщика (подрядчика, исполнителя) путем проведения конкурса оценка осуществляется на основании как стоимостных, так и </w:t>
      </w:r>
      <w:proofErr w:type="spellStart"/>
      <w:r w:rsidRPr="005541EE">
        <w:rPr>
          <w:rFonts w:ascii="Times New Roman" w:hAnsi="Times New Roman" w:cs="Times New Roman"/>
          <w:sz w:val="28"/>
          <w:szCs w:val="24"/>
        </w:rPr>
        <w:t>нестоимостных</w:t>
      </w:r>
      <w:proofErr w:type="spellEnd"/>
      <w:r w:rsidRPr="005541EE">
        <w:rPr>
          <w:rFonts w:ascii="Times New Roman" w:hAnsi="Times New Roman" w:cs="Times New Roman"/>
          <w:sz w:val="28"/>
          <w:szCs w:val="24"/>
        </w:rPr>
        <w:t xml:space="preserve"> критериев оценки.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Формулы оценки, предусмотренные пунктом 20 Положения и используемые в том числе для оценки заявок по критерию "квалификация участников закупки", предусматривают оценку с учетом того, какое значение является для заказчика наилучшим (например, наибольший размер опыта), а также с учетом наличия или отсутствия предельного (предельных) минимального и (или) максимального значения (значений) показателя.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Заказчик самостоятельно выбирает формулу из числа предусмотренных пунктом 20 Положения.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Формулы, при которых заказчик не устанавливает предельное (предельные) значение (значения) (подпункты "а" и "б" пункта 20 Положения), предусматривают присвоение баллов исходя из нижеследующего: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заявке, содержащей наилучшее значение, присваивается 100 баллов;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заявке, содержащей наихудшее значение, присваивается 0 баллов;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иным заявкам баллы присваиваются между наилучшим и наихудшим значениями (экстремумы) исходя из цены деления, рассчитываемой (в рамках "правого компонента" каждой формулы) на основании предложенных участниками закупки наилучшего и наихудшего значений.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Подход, при котором оценка заявок осуществляется от 0 до 100 баллов между наихудшим и наилучшим значениями из представленных в таких заявках, обусловлен тем, что заранее не известны и не ограничиваются значения, которые могут быть предложены разными участниками закупки.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Таким образом, предусмотренный Положением порядок расчета по критерию "квалификация участников закупки" предполагает присвоение наибольшего количества баллов участнику закупки, имеющему наибольшее количество исполненных контрактов и, следовательно, являющемуся наиболее квалифицированным в соответствующей сфере.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 xml:space="preserve">Также необходимо отметить, что при осуществлении закупок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оздоровления, значимость </w:t>
      </w:r>
      <w:proofErr w:type="spellStart"/>
      <w:r w:rsidRPr="005541EE">
        <w:rPr>
          <w:rFonts w:ascii="Times New Roman" w:hAnsi="Times New Roman" w:cs="Times New Roman"/>
          <w:sz w:val="28"/>
          <w:szCs w:val="24"/>
        </w:rPr>
        <w:t>нестоимостных</w:t>
      </w:r>
      <w:proofErr w:type="spellEnd"/>
      <w:r w:rsidRPr="005541EE">
        <w:rPr>
          <w:rFonts w:ascii="Times New Roman" w:hAnsi="Times New Roman" w:cs="Times New Roman"/>
          <w:sz w:val="28"/>
          <w:szCs w:val="24"/>
        </w:rPr>
        <w:t xml:space="preserve"> критериев оценки может достигать 60%.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lastRenderedPageBreak/>
        <w:t xml:space="preserve">Приоритет </w:t>
      </w:r>
      <w:proofErr w:type="spellStart"/>
      <w:r w:rsidRPr="005541EE">
        <w:rPr>
          <w:rFonts w:ascii="Times New Roman" w:hAnsi="Times New Roman" w:cs="Times New Roman"/>
          <w:sz w:val="28"/>
          <w:szCs w:val="24"/>
        </w:rPr>
        <w:t>нестоимостных</w:t>
      </w:r>
      <w:proofErr w:type="spellEnd"/>
      <w:r w:rsidRPr="005541EE">
        <w:rPr>
          <w:rFonts w:ascii="Times New Roman" w:hAnsi="Times New Roman" w:cs="Times New Roman"/>
          <w:sz w:val="28"/>
          <w:szCs w:val="24"/>
        </w:rPr>
        <w:t xml:space="preserve"> критериев оценки при осуществлении указанных закупок введен в Постановление N 2604 во исполнение пункта 5 перечня поручений Председателя Правительства Российской Федерации М.В. </w:t>
      </w:r>
      <w:proofErr w:type="spellStart"/>
      <w:r w:rsidRPr="005541EE">
        <w:rPr>
          <w:rFonts w:ascii="Times New Roman" w:hAnsi="Times New Roman" w:cs="Times New Roman"/>
          <w:sz w:val="28"/>
          <w:szCs w:val="24"/>
        </w:rPr>
        <w:t>Мишустина</w:t>
      </w:r>
      <w:proofErr w:type="spellEnd"/>
      <w:r w:rsidRPr="005541EE">
        <w:rPr>
          <w:rFonts w:ascii="Times New Roman" w:hAnsi="Times New Roman" w:cs="Times New Roman"/>
          <w:sz w:val="28"/>
          <w:szCs w:val="24"/>
        </w:rPr>
        <w:t xml:space="preserve"> от 20.07.2021 N ММ-П43-9709, данного по итогам проверки деятельности </w:t>
      </w:r>
      <w:proofErr w:type="spellStart"/>
      <w:r w:rsidRPr="005541EE">
        <w:rPr>
          <w:rFonts w:ascii="Times New Roman" w:hAnsi="Times New Roman" w:cs="Times New Roman"/>
          <w:sz w:val="28"/>
          <w:szCs w:val="24"/>
        </w:rPr>
        <w:t>Минпросвещения</w:t>
      </w:r>
      <w:proofErr w:type="spellEnd"/>
      <w:r w:rsidRPr="005541EE">
        <w:rPr>
          <w:rFonts w:ascii="Times New Roman" w:hAnsi="Times New Roman" w:cs="Times New Roman"/>
          <w:sz w:val="28"/>
          <w:szCs w:val="24"/>
        </w:rPr>
        <w:t xml:space="preserve"> России, </w:t>
      </w:r>
      <w:proofErr w:type="spellStart"/>
      <w:r w:rsidRPr="005541EE">
        <w:rPr>
          <w:rFonts w:ascii="Times New Roman" w:hAnsi="Times New Roman" w:cs="Times New Roman"/>
          <w:sz w:val="28"/>
          <w:szCs w:val="24"/>
        </w:rPr>
        <w:t>Роспотребнадзора</w:t>
      </w:r>
      <w:proofErr w:type="spellEnd"/>
      <w:r w:rsidRPr="005541EE">
        <w:rPr>
          <w:rFonts w:ascii="Times New Roman" w:hAnsi="Times New Roman" w:cs="Times New Roman"/>
          <w:sz w:val="28"/>
          <w:szCs w:val="24"/>
        </w:rPr>
        <w:t>, органов исполнительной власти субъектов Российской Федерации и организаций по вопросу реализации мероприятий по организации горячего питания.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Соответствующие меры направлены на обеспечение определения поставщиком (подрядчиком, исполнителем) наиболее квалифицированного участника закупки, предлагающего заказчику наилучшие качественные характеристики закупаемых услуг, и позволяют отдать приоритет участнику закупки, предлагающему наиболее подходящие условия.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Вместе с тем довод о том, что положения Постановления N 2604 ограничивают участие СМП в закупках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оздоровления, представляется несостоятельным в силу того, что Законом N 44-ФЗ предусмотрено предоставление преимуществ при осуществлении закупок, в том числе СМП (часть 4 статьи 27 Закона N 44-ФЗ).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Так, в соответствии с частью 1 статьи 30 Закона N 44-ФЗ заказчики обязаны осуществлять закупки у СМП, социально ориентированных некоммерческих организаций в объеме не менее чем 25% совокупного годового объема закупок.</w:t>
      </w:r>
    </w:p>
    <w:p w:rsidR="005541EE" w:rsidRPr="005541EE" w:rsidRDefault="005541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Таким образом, внесение предлагаемых изменений в Постановление N 2604 Минфином России не поддерживается.</w:t>
      </w:r>
    </w:p>
    <w:p w:rsidR="005541EE" w:rsidRPr="005541EE" w:rsidRDefault="005541EE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5541EE" w:rsidRPr="005541EE" w:rsidRDefault="005541E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А.М.ЛАВРОВ</w:t>
      </w:r>
    </w:p>
    <w:p w:rsidR="003F08A2" w:rsidRPr="005541EE" w:rsidRDefault="005541EE" w:rsidP="005541EE">
      <w:pPr>
        <w:pStyle w:val="ConsPlusNormal"/>
        <w:rPr>
          <w:rFonts w:ascii="Times New Roman" w:hAnsi="Times New Roman" w:cs="Times New Roman"/>
          <w:sz w:val="28"/>
          <w:szCs w:val="24"/>
        </w:rPr>
      </w:pPr>
      <w:r w:rsidRPr="005541EE">
        <w:rPr>
          <w:rFonts w:ascii="Times New Roman" w:hAnsi="Times New Roman" w:cs="Times New Roman"/>
          <w:sz w:val="28"/>
          <w:szCs w:val="24"/>
        </w:rPr>
        <w:t>23.07.2024</w:t>
      </w:r>
      <w:bookmarkStart w:id="0" w:name="_GoBack"/>
      <w:bookmarkEnd w:id="0"/>
    </w:p>
    <w:sectPr w:rsidR="003F08A2" w:rsidRPr="005541EE" w:rsidSect="00DA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EE"/>
    <w:rsid w:val="00026803"/>
    <w:rsid w:val="00123C51"/>
    <w:rsid w:val="0055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4261C-5601-479A-AE65-B9D52B4E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54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541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Шульц</dc:creator>
  <cp:keywords/>
  <dc:description/>
  <cp:lastModifiedBy>Анна Ю. Шульц</cp:lastModifiedBy>
  <cp:revision>1</cp:revision>
  <dcterms:created xsi:type="dcterms:W3CDTF">2024-10-25T05:48:00Z</dcterms:created>
  <dcterms:modified xsi:type="dcterms:W3CDTF">2024-10-25T05:50:00Z</dcterms:modified>
</cp:coreProperties>
</file>